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FDF06" w14:textId="7849D60C" w:rsidR="002E426F" w:rsidRDefault="00871EF8" w:rsidP="002E426F">
      <w:pPr>
        <w:pStyle w:val="Body"/>
        <w:jc w:val="center"/>
        <w:rPr>
          <w:rFonts w:ascii="Times New Roman" w:hAnsi="Times New Roman"/>
          <w:b/>
          <w:sz w:val="24"/>
          <w:szCs w:val="24"/>
        </w:rPr>
      </w:pPr>
      <w:r w:rsidRPr="00200F49">
        <w:rPr>
          <w:rFonts w:ascii="Times New Roman" w:hAnsi="Times New Roman"/>
          <w:b/>
          <w:color w:val="000000" w:themeColor="text1"/>
          <w:sz w:val="24"/>
          <w:szCs w:val="24"/>
          <w:lang w:val="sr-Cyrl-CS"/>
        </w:rPr>
        <w:t xml:space="preserve">ДОПУНСКИ </w:t>
      </w:r>
      <w:r w:rsidR="006E6CF5" w:rsidRPr="00CA4690">
        <w:rPr>
          <w:rFonts w:ascii="Times New Roman" w:hAnsi="Times New Roman"/>
          <w:b/>
          <w:sz w:val="24"/>
          <w:szCs w:val="24"/>
        </w:rPr>
        <w:t>ПРОТОКОЛ УЗ КОНВЕНЦИЈУ О</w:t>
      </w:r>
    </w:p>
    <w:p w14:paraId="2DC4163D" w14:textId="68496EDE" w:rsidR="002E426F" w:rsidRDefault="006E6CF5" w:rsidP="002E426F">
      <w:pPr>
        <w:pStyle w:val="Body"/>
        <w:jc w:val="center"/>
        <w:rPr>
          <w:rFonts w:ascii="Times New Roman" w:hAnsi="Times New Roman"/>
          <w:b/>
          <w:sz w:val="24"/>
          <w:szCs w:val="24"/>
        </w:rPr>
      </w:pPr>
      <w:r w:rsidRPr="00CA4690">
        <w:rPr>
          <w:rFonts w:ascii="Times New Roman" w:hAnsi="Times New Roman"/>
          <w:b/>
          <w:sz w:val="24"/>
          <w:szCs w:val="24"/>
        </w:rPr>
        <w:t>УГОВОРУ</w:t>
      </w:r>
      <w:r w:rsidR="002E426F">
        <w:rPr>
          <w:rFonts w:ascii="Times New Roman" w:hAnsi="Times New Roman"/>
          <w:b/>
          <w:sz w:val="24"/>
          <w:szCs w:val="24"/>
          <w:lang w:val="sr-Cyrl-CS"/>
        </w:rPr>
        <w:t xml:space="preserve"> </w:t>
      </w:r>
      <w:r w:rsidR="000812F4">
        <w:rPr>
          <w:rFonts w:ascii="Times New Roman" w:hAnsi="Times New Roman"/>
          <w:b/>
          <w:sz w:val="24"/>
          <w:szCs w:val="24"/>
          <w:lang w:val="sr-Cyrl-CS"/>
        </w:rPr>
        <w:t>ЗА</w:t>
      </w:r>
      <w:r w:rsidR="00A2694E" w:rsidRPr="00CA4690">
        <w:rPr>
          <w:rFonts w:ascii="Times New Roman" w:hAnsi="Times New Roman"/>
          <w:b/>
          <w:sz w:val="24"/>
          <w:szCs w:val="24"/>
          <w:lang w:val="sr-Cyrl-CS"/>
        </w:rPr>
        <w:t xml:space="preserve"> </w:t>
      </w:r>
      <w:r w:rsidRPr="00CA4690">
        <w:rPr>
          <w:rFonts w:ascii="Times New Roman" w:hAnsi="Times New Roman"/>
          <w:b/>
          <w:sz w:val="24"/>
          <w:szCs w:val="24"/>
        </w:rPr>
        <w:t xml:space="preserve"> МЕЂУНАРОДН</w:t>
      </w:r>
      <w:r w:rsidR="000812F4">
        <w:rPr>
          <w:rFonts w:ascii="Times New Roman" w:hAnsi="Times New Roman"/>
          <w:b/>
          <w:sz w:val="24"/>
          <w:szCs w:val="24"/>
          <w:lang w:val="sr-Cyrl-CS"/>
        </w:rPr>
        <w:t>И</w:t>
      </w:r>
      <w:r w:rsidRPr="00CA4690">
        <w:rPr>
          <w:rFonts w:ascii="Times New Roman" w:hAnsi="Times New Roman"/>
          <w:b/>
          <w:sz w:val="24"/>
          <w:szCs w:val="24"/>
        </w:rPr>
        <w:t xml:space="preserve"> ПРЕВОЗ</w:t>
      </w:r>
      <w:r w:rsidR="0078364B" w:rsidRPr="0078364B">
        <w:rPr>
          <w:rFonts w:ascii="Times New Roman" w:hAnsi="Times New Roman"/>
          <w:b/>
          <w:sz w:val="24"/>
          <w:szCs w:val="24"/>
        </w:rPr>
        <w:t xml:space="preserve"> </w:t>
      </w:r>
      <w:r w:rsidR="0078364B" w:rsidRPr="00CA4690">
        <w:rPr>
          <w:rFonts w:ascii="Times New Roman" w:hAnsi="Times New Roman"/>
          <w:b/>
          <w:sz w:val="24"/>
          <w:szCs w:val="24"/>
        </w:rPr>
        <w:t>РОБЕ ДРУМОМ</w:t>
      </w:r>
    </w:p>
    <w:p w14:paraId="06BB14B4" w14:textId="77777777" w:rsidR="0078364B" w:rsidRPr="00CA4690" w:rsidRDefault="006E6CF5" w:rsidP="0078364B">
      <w:pPr>
        <w:pStyle w:val="Body"/>
        <w:jc w:val="center"/>
        <w:rPr>
          <w:rFonts w:ascii="Times New Roman" w:hAnsi="Times New Roman"/>
          <w:b/>
          <w:sz w:val="24"/>
          <w:szCs w:val="24"/>
          <w:lang w:val="sr-Cyrl-CS"/>
        </w:rPr>
      </w:pPr>
      <w:r w:rsidRPr="00CA4690">
        <w:rPr>
          <w:rFonts w:ascii="Times New Roman" w:hAnsi="Times New Roman"/>
          <w:b/>
          <w:sz w:val="24"/>
          <w:szCs w:val="24"/>
        </w:rPr>
        <w:t xml:space="preserve"> (CMR)</w:t>
      </w:r>
      <w:r w:rsidR="002E426F">
        <w:rPr>
          <w:rFonts w:ascii="Times New Roman" w:hAnsi="Times New Roman"/>
          <w:b/>
          <w:sz w:val="24"/>
          <w:szCs w:val="24"/>
          <w:lang w:val="sr-Cyrl-CS"/>
        </w:rPr>
        <w:t xml:space="preserve"> </w:t>
      </w:r>
      <w:r w:rsidR="00A2694E" w:rsidRPr="00CA4690">
        <w:rPr>
          <w:rFonts w:ascii="Times New Roman" w:hAnsi="Times New Roman"/>
          <w:b/>
          <w:sz w:val="24"/>
          <w:szCs w:val="24"/>
          <w:lang w:val="sr-Cyrl-CS"/>
        </w:rPr>
        <w:t xml:space="preserve">О </w:t>
      </w:r>
      <w:r w:rsidRPr="00CA4690">
        <w:rPr>
          <w:rFonts w:ascii="Times New Roman" w:hAnsi="Times New Roman"/>
          <w:b/>
          <w:sz w:val="24"/>
          <w:szCs w:val="24"/>
        </w:rPr>
        <w:t xml:space="preserve"> </w:t>
      </w:r>
      <w:r w:rsidR="000812F4" w:rsidRPr="00CA4690">
        <w:rPr>
          <w:rFonts w:ascii="Times New Roman" w:hAnsi="Times New Roman"/>
          <w:b/>
          <w:sz w:val="24"/>
          <w:szCs w:val="24"/>
          <w:lang w:val="sr-Cyrl-CS"/>
        </w:rPr>
        <w:t>ЕЛЕКТРОНСКОМ</w:t>
      </w:r>
      <w:r w:rsidR="0078364B">
        <w:rPr>
          <w:rFonts w:ascii="Times New Roman" w:hAnsi="Times New Roman"/>
          <w:b/>
          <w:sz w:val="24"/>
          <w:szCs w:val="24"/>
          <w:lang w:val="sr-Cyrl-CS"/>
        </w:rPr>
        <w:t xml:space="preserve"> </w:t>
      </w:r>
      <w:r w:rsidR="0078364B" w:rsidRPr="00CA4690">
        <w:rPr>
          <w:rFonts w:ascii="Times New Roman" w:hAnsi="Times New Roman"/>
          <w:b/>
          <w:sz w:val="24"/>
          <w:szCs w:val="24"/>
        </w:rPr>
        <w:t>ТОВАРН</w:t>
      </w:r>
      <w:r w:rsidR="0078364B" w:rsidRPr="00CA4690">
        <w:rPr>
          <w:rFonts w:ascii="Times New Roman" w:hAnsi="Times New Roman"/>
          <w:b/>
          <w:sz w:val="24"/>
          <w:szCs w:val="24"/>
          <w:lang w:val="sr-Cyrl-CS"/>
        </w:rPr>
        <w:t>ОМ</w:t>
      </w:r>
      <w:r w:rsidR="0078364B" w:rsidRPr="00CA4690">
        <w:rPr>
          <w:rFonts w:ascii="Times New Roman" w:hAnsi="Times New Roman"/>
          <w:b/>
          <w:sz w:val="24"/>
          <w:szCs w:val="24"/>
        </w:rPr>
        <w:t xml:space="preserve"> ЛИСТ</w:t>
      </w:r>
      <w:r w:rsidR="0078364B" w:rsidRPr="00CA4690">
        <w:rPr>
          <w:rFonts w:ascii="Times New Roman" w:hAnsi="Times New Roman"/>
          <w:b/>
          <w:sz w:val="24"/>
          <w:szCs w:val="24"/>
          <w:lang w:val="sr-Cyrl-CS"/>
        </w:rPr>
        <w:t>У</w:t>
      </w:r>
    </w:p>
    <w:p w14:paraId="3CE8A1E6" w14:textId="77777777" w:rsidR="006E6CF5" w:rsidRPr="002D6E57" w:rsidRDefault="006E6CF5" w:rsidP="006E6CF5">
      <w:pPr>
        <w:pStyle w:val="Body"/>
        <w:jc w:val="center"/>
        <w:rPr>
          <w:rFonts w:ascii="Times New Roman" w:hAnsi="Times New Roman"/>
          <w:b/>
          <w:sz w:val="24"/>
          <w:szCs w:val="24"/>
        </w:rPr>
      </w:pPr>
    </w:p>
    <w:p w14:paraId="4397B6A4" w14:textId="5E9AF2FB" w:rsidR="006E6CF5" w:rsidRPr="00CA4690" w:rsidRDefault="0078364B" w:rsidP="006E6CF5">
      <w:pPr>
        <w:pStyle w:val="Body"/>
        <w:ind w:firstLine="720"/>
        <w:rPr>
          <w:rFonts w:ascii="Times New Roman" w:hAnsi="Times New Roman"/>
          <w:i/>
          <w:sz w:val="24"/>
          <w:szCs w:val="24"/>
        </w:rPr>
      </w:pPr>
      <w:r w:rsidRPr="0078364B">
        <w:rPr>
          <w:rFonts w:ascii="Times New Roman" w:hAnsi="Times New Roman"/>
          <w:iCs/>
          <w:sz w:val="24"/>
          <w:szCs w:val="24"/>
        </w:rPr>
        <w:t>УГОВОРНЕ СТРАНЕ ОВОГ ПРОТОКОЛА</w:t>
      </w:r>
      <w:r w:rsidR="006E6CF5" w:rsidRPr="00CA4690">
        <w:rPr>
          <w:rFonts w:ascii="Times New Roman" w:hAnsi="Times New Roman"/>
          <w:i/>
          <w:sz w:val="24"/>
          <w:szCs w:val="24"/>
        </w:rPr>
        <w:t>,</w:t>
      </w:r>
    </w:p>
    <w:p w14:paraId="2E46935C" w14:textId="17E3A959" w:rsidR="006E6CF5" w:rsidRPr="00CA4690" w:rsidRDefault="0078364B" w:rsidP="006E6CF5">
      <w:pPr>
        <w:pStyle w:val="Body"/>
        <w:ind w:firstLine="720"/>
        <w:rPr>
          <w:rFonts w:ascii="Times New Roman" w:hAnsi="Times New Roman"/>
          <w:sz w:val="24"/>
          <w:szCs w:val="24"/>
        </w:rPr>
      </w:pPr>
      <w:r w:rsidRPr="0078364B">
        <w:rPr>
          <w:rFonts w:ascii="Times New Roman" w:hAnsi="Times New Roman"/>
          <w:iCs/>
          <w:sz w:val="24"/>
          <w:szCs w:val="24"/>
        </w:rPr>
        <w:t>ПОШТО</w:t>
      </w:r>
      <w:r w:rsidR="006E6CF5" w:rsidRPr="00CA4690">
        <w:rPr>
          <w:rFonts w:ascii="Times New Roman" w:hAnsi="Times New Roman"/>
          <w:sz w:val="24"/>
          <w:szCs w:val="24"/>
        </w:rPr>
        <w:t xml:space="preserve"> су уговорне стране Конвенције о уговору за међународни превоз робе друмом (CMR), закључене у Женеви 19. маја 1956. године,</w:t>
      </w:r>
    </w:p>
    <w:p w14:paraId="64900BD5" w14:textId="2CB2D077" w:rsidR="006E6CF5" w:rsidRPr="00CA4690" w:rsidRDefault="0078364B" w:rsidP="006E6CF5">
      <w:pPr>
        <w:pStyle w:val="Body"/>
        <w:ind w:firstLine="720"/>
        <w:rPr>
          <w:rFonts w:ascii="Times New Roman" w:hAnsi="Times New Roman"/>
          <w:sz w:val="24"/>
          <w:szCs w:val="24"/>
        </w:rPr>
      </w:pPr>
      <w:r w:rsidRPr="0078364B">
        <w:rPr>
          <w:rFonts w:ascii="Times New Roman" w:hAnsi="Times New Roman"/>
          <w:iCs/>
          <w:sz w:val="24"/>
          <w:szCs w:val="24"/>
        </w:rPr>
        <w:t>ЖЕЛЕЋИ ДА</w:t>
      </w:r>
      <w:r w:rsidRPr="00CA4690">
        <w:rPr>
          <w:rFonts w:ascii="Times New Roman" w:hAnsi="Times New Roman"/>
          <w:sz w:val="24"/>
          <w:szCs w:val="24"/>
        </w:rPr>
        <w:t xml:space="preserve"> </w:t>
      </w:r>
      <w:r w:rsidR="006E6CF5" w:rsidRPr="00CA4690">
        <w:rPr>
          <w:rFonts w:ascii="Times New Roman" w:hAnsi="Times New Roman"/>
          <w:sz w:val="24"/>
          <w:szCs w:val="24"/>
        </w:rPr>
        <w:t>допуне Конвенцију ради олакшавања могућности изборног издавања товарног листа путем поступака који се користе за електронско евидентирање и обраду података,</w:t>
      </w:r>
    </w:p>
    <w:p w14:paraId="0522DB4D" w14:textId="0D802853" w:rsidR="006E6CF5" w:rsidRPr="00CA4690" w:rsidRDefault="0078364B" w:rsidP="006E6CF5">
      <w:pPr>
        <w:pStyle w:val="Body"/>
        <w:ind w:firstLine="720"/>
        <w:rPr>
          <w:rFonts w:ascii="Times New Roman" w:hAnsi="Times New Roman"/>
          <w:sz w:val="24"/>
          <w:szCs w:val="24"/>
        </w:rPr>
      </w:pPr>
      <w:r w:rsidRPr="0078364B">
        <w:rPr>
          <w:rFonts w:ascii="Times New Roman" w:hAnsi="Times New Roman"/>
          <w:iCs/>
          <w:sz w:val="24"/>
          <w:szCs w:val="24"/>
        </w:rPr>
        <w:t>САГЛАСИЛЕ СУ СЕ</w:t>
      </w:r>
      <w:r w:rsidRPr="00CA4690">
        <w:rPr>
          <w:rFonts w:ascii="Times New Roman" w:hAnsi="Times New Roman"/>
          <w:sz w:val="24"/>
          <w:szCs w:val="24"/>
        </w:rPr>
        <w:t xml:space="preserve"> </w:t>
      </w:r>
      <w:r w:rsidR="006E6CF5" w:rsidRPr="00CA4690">
        <w:rPr>
          <w:rFonts w:ascii="Times New Roman" w:hAnsi="Times New Roman"/>
          <w:sz w:val="24"/>
          <w:szCs w:val="24"/>
        </w:rPr>
        <w:t>како следи:</w:t>
      </w:r>
    </w:p>
    <w:p w14:paraId="337D5B2B"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w:t>
      </w:r>
    </w:p>
    <w:p w14:paraId="6B1F4F25" w14:textId="4BBF9FB0"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Дефиниције</w:t>
      </w:r>
    </w:p>
    <w:p w14:paraId="2B2C2612" w14:textId="547A40A0" w:rsidR="006E6CF5" w:rsidRPr="00676A85" w:rsidRDefault="006E6CF5" w:rsidP="006E6CF5">
      <w:pPr>
        <w:pStyle w:val="Body"/>
        <w:ind w:firstLine="720"/>
        <w:rPr>
          <w:rFonts w:ascii="Times New Roman" w:hAnsi="Times New Roman"/>
          <w:sz w:val="24"/>
          <w:szCs w:val="24"/>
          <w:lang w:val="sr-Cyrl-CS"/>
        </w:rPr>
      </w:pPr>
      <w:r w:rsidRPr="00CA4690">
        <w:rPr>
          <w:rFonts w:ascii="Times New Roman" w:hAnsi="Times New Roman"/>
          <w:sz w:val="24"/>
          <w:szCs w:val="24"/>
        </w:rPr>
        <w:t>За потребе овог протокола</w:t>
      </w:r>
      <w:r w:rsidR="00676A85">
        <w:rPr>
          <w:rFonts w:ascii="Times New Roman" w:hAnsi="Times New Roman"/>
          <w:sz w:val="24"/>
          <w:szCs w:val="24"/>
          <w:lang w:val="sr-Cyrl-CS"/>
        </w:rPr>
        <w:t>,</w:t>
      </w:r>
    </w:p>
    <w:p w14:paraId="57BD3C1B" w14:textId="77777777" w:rsidR="006E6CF5" w:rsidRPr="00CA4690" w:rsidRDefault="006E6CF5" w:rsidP="006E6CF5">
      <w:pPr>
        <w:pStyle w:val="Body"/>
        <w:ind w:firstLine="720"/>
        <w:rPr>
          <w:rFonts w:ascii="Times New Roman" w:hAnsi="Times New Roman"/>
          <w:sz w:val="24"/>
          <w:szCs w:val="24"/>
        </w:rPr>
      </w:pPr>
      <w:r w:rsidRPr="00CA4690">
        <w:rPr>
          <w:rFonts w:ascii="Times New Roman" w:hAnsi="Times New Roman"/>
          <w:sz w:val="24"/>
          <w:szCs w:val="24"/>
        </w:rPr>
        <w:t>„</w:t>
      </w:r>
      <w:r w:rsidRPr="0078364B">
        <w:rPr>
          <w:rFonts w:ascii="Times New Roman" w:hAnsi="Times New Roman"/>
          <w:sz w:val="24"/>
          <w:szCs w:val="24"/>
        </w:rPr>
        <w:t>Конвенција</w:t>
      </w:r>
      <w:r w:rsidRPr="00CA4690">
        <w:rPr>
          <w:rFonts w:ascii="Times New Roman" w:hAnsi="Times New Roman"/>
          <w:sz w:val="24"/>
          <w:szCs w:val="24"/>
        </w:rPr>
        <w:t>” означава Конвенцију о уговору за међународни превоз робе друмом (CMR);</w:t>
      </w:r>
    </w:p>
    <w:p w14:paraId="11B7C129" w14:textId="77777777" w:rsidR="006E6CF5" w:rsidRPr="00CA4690" w:rsidRDefault="006E6CF5" w:rsidP="006E6CF5">
      <w:pPr>
        <w:pStyle w:val="Body"/>
        <w:ind w:firstLine="720"/>
        <w:rPr>
          <w:rFonts w:ascii="Times New Roman" w:hAnsi="Times New Roman"/>
          <w:sz w:val="24"/>
          <w:szCs w:val="24"/>
        </w:rPr>
      </w:pPr>
      <w:r w:rsidRPr="00CA4690">
        <w:rPr>
          <w:rFonts w:ascii="Times New Roman" w:hAnsi="Times New Roman"/>
          <w:sz w:val="24"/>
          <w:szCs w:val="24"/>
        </w:rPr>
        <w:t>„</w:t>
      </w:r>
      <w:r w:rsidRPr="0078364B">
        <w:rPr>
          <w:rFonts w:ascii="Times New Roman" w:hAnsi="Times New Roman"/>
          <w:sz w:val="24"/>
          <w:szCs w:val="24"/>
        </w:rPr>
        <w:t>Електронска комуникација</w:t>
      </w:r>
      <w:r w:rsidRPr="00CA4690">
        <w:rPr>
          <w:rFonts w:ascii="Times New Roman" w:hAnsi="Times New Roman"/>
          <w:sz w:val="24"/>
          <w:szCs w:val="24"/>
        </w:rPr>
        <w:t>” означава информацију генерисану, послату, примљену или сачувану електронским, оптичким, дигиталним или сличним средствима, тако да је саопштена информација доступна како би била употребљива за накнадно упућивање;</w:t>
      </w:r>
    </w:p>
    <w:p w14:paraId="517A0435" w14:textId="69CA41C5" w:rsidR="006E6CF5" w:rsidRPr="00CA4690" w:rsidRDefault="006E6CF5" w:rsidP="006E6CF5">
      <w:pPr>
        <w:pStyle w:val="Body"/>
        <w:ind w:firstLine="720"/>
        <w:rPr>
          <w:rFonts w:ascii="Times New Roman" w:hAnsi="Times New Roman"/>
          <w:sz w:val="24"/>
          <w:szCs w:val="24"/>
        </w:rPr>
      </w:pPr>
      <w:r w:rsidRPr="00CA4690">
        <w:rPr>
          <w:rFonts w:ascii="Times New Roman" w:hAnsi="Times New Roman"/>
          <w:sz w:val="24"/>
          <w:szCs w:val="24"/>
        </w:rPr>
        <w:t>„</w:t>
      </w:r>
      <w:r w:rsidRPr="0078364B">
        <w:rPr>
          <w:rFonts w:ascii="Times New Roman" w:hAnsi="Times New Roman"/>
          <w:sz w:val="24"/>
          <w:szCs w:val="24"/>
        </w:rPr>
        <w:t>Електронски товарни лист</w:t>
      </w:r>
      <w:r w:rsidRPr="00CA4690">
        <w:rPr>
          <w:rFonts w:ascii="Times New Roman" w:hAnsi="Times New Roman"/>
          <w:sz w:val="24"/>
          <w:szCs w:val="24"/>
        </w:rPr>
        <w:t xml:space="preserve">” означава товарни лист издат путем електронске комуникације од стране превозника, пошиљаоца или било ког другог лица заинтересованог за извршење уговора о превозу на који се Конвенција примењује, укључујући податке на логичан начин повезане са електронском комуникацијом путем прилога или на други начин повезане са електронском комуникацијом истовремено са или </w:t>
      </w:r>
      <w:r w:rsidRPr="007766CE">
        <w:rPr>
          <w:rFonts w:ascii="Times New Roman" w:hAnsi="Times New Roman"/>
          <w:sz w:val="24"/>
          <w:szCs w:val="24"/>
        </w:rPr>
        <w:t>након ње</w:t>
      </w:r>
      <w:r w:rsidR="00A21831" w:rsidRPr="007766CE">
        <w:rPr>
          <w:rFonts w:ascii="Times New Roman" w:hAnsi="Times New Roman"/>
          <w:sz w:val="24"/>
          <w:szCs w:val="24"/>
          <w:lang w:val="sr-Cyrl-CS"/>
        </w:rPr>
        <w:t>говог</w:t>
      </w:r>
      <w:r w:rsidRPr="00CA4690">
        <w:rPr>
          <w:rFonts w:ascii="Times New Roman" w:hAnsi="Times New Roman"/>
          <w:sz w:val="24"/>
          <w:szCs w:val="24"/>
        </w:rPr>
        <w:t xml:space="preserve"> издавања, тако да постану део електронског товарног листа;</w:t>
      </w:r>
    </w:p>
    <w:p w14:paraId="51003594" w14:textId="4142E22A" w:rsidR="006E6CF5" w:rsidRDefault="006E6CF5" w:rsidP="006E6CF5">
      <w:pPr>
        <w:pStyle w:val="Body"/>
        <w:ind w:firstLine="720"/>
        <w:rPr>
          <w:rFonts w:ascii="Times New Roman" w:hAnsi="Times New Roman"/>
          <w:sz w:val="24"/>
          <w:szCs w:val="24"/>
        </w:rPr>
      </w:pPr>
      <w:r w:rsidRPr="00CA4690">
        <w:rPr>
          <w:rFonts w:ascii="Times New Roman" w:hAnsi="Times New Roman"/>
          <w:sz w:val="24"/>
          <w:szCs w:val="24"/>
        </w:rPr>
        <w:t>„</w:t>
      </w:r>
      <w:r w:rsidRPr="0078364B">
        <w:rPr>
          <w:rFonts w:ascii="Times New Roman" w:hAnsi="Times New Roman"/>
          <w:sz w:val="24"/>
          <w:szCs w:val="24"/>
        </w:rPr>
        <w:t>Електронски потпис</w:t>
      </w:r>
      <w:r w:rsidRPr="00CA4690">
        <w:rPr>
          <w:rFonts w:ascii="Times New Roman" w:hAnsi="Times New Roman"/>
          <w:sz w:val="24"/>
          <w:szCs w:val="24"/>
        </w:rPr>
        <w:t>” означава податке у електронском облику који су приложени или логички повезани са другим електронским подацима и који служе као метод утврђивања веродостојности.</w:t>
      </w:r>
    </w:p>
    <w:p w14:paraId="10143DD1" w14:textId="060860C3"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2</w:t>
      </w:r>
    </w:p>
    <w:p w14:paraId="7394469A" w14:textId="68A62F85"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Обим и дејство електронског товарног листа</w:t>
      </w:r>
    </w:p>
    <w:p w14:paraId="1A656D52"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У складу са одредбама овог протокола, товарни лист поменут у Конвенцији, као и сваки захтев, изјава, упутство, молба, резервација или друга комуникација у вези са извршењем уговора о превозу на који се Конвенција примењује, могу бити сачињени путем електронске комуникације.</w:t>
      </w:r>
    </w:p>
    <w:p w14:paraId="401FA181" w14:textId="26DD82FE"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Електронски товарни лист који је у складу са одредбама овог протокола сматра се еквивалентним товарном листу назначеном у Конвенцији и стога има исту доказну снагу и производи исто правно дејство као тај товарни лист.</w:t>
      </w:r>
    </w:p>
    <w:p w14:paraId="7A3C15E7" w14:textId="77777777" w:rsidR="006E6CF5" w:rsidRPr="00CA4690" w:rsidRDefault="006E6CF5" w:rsidP="006E6CF5">
      <w:pPr>
        <w:pStyle w:val="Body"/>
        <w:rPr>
          <w:rFonts w:ascii="Times New Roman" w:hAnsi="Times New Roman"/>
          <w:sz w:val="24"/>
          <w:szCs w:val="24"/>
        </w:rPr>
      </w:pPr>
    </w:p>
    <w:p w14:paraId="1883ACFB"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lastRenderedPageBreak/>
        <w:t>Члан 3</w:t>
      </w:r>
    </w:p>
    <w:p w14:paraId="0E8FC7DE" w14:textId="406ED87A"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Утврђивање веродостојности електронског товарног листа</w:t>
      </w:r>
    </w:p>
    <w:p w14:paraId="7773A997" w14:textId="77777777" w:rsidR="00260ECB" w:rsidRPr="00CA4690" w:rsidRDefault="00260ECB" w:rsidP="006E6CF5">
      <w:pPr>
        <w:pStyle w:val="Body"/>
        <w:jc w:val="center"/>
        <w:rPr>
          <w:rFonts w:ascii="Times New Roman" w:hAnsi="Times New Roman"/>
          <w:sz w:val="24"/>
          <w:szCs w:val="24"/>
          <w:u w:val="single"/>
        </w:rPr>
      </w:pPr>
    </w:p>
    <w:p w14:paraId="3CF34958"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Веродостојност електронског товарног листа утврђују уговорне стране уговора о превозу поузданим електронским потписом који обезбеђује његову повезаност са електронским товарним листом. Поузданост метода електронског потписа се претпоставља, осим ако се не докаже супротно, уколико електронски потпис:</w:t>
      </w:r>
    </w:p>
    <w:p w14:paraId="5C518990"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(a)</w:t>
      </w:r>
      <w:r w:rsidRPr="00CA4690">
        <w:rPr>
          <w:rFonts w:ascii="Times New Roman" w:hAnsi="Times New Roman"/>
          <w:sz w:val="24"/>
          <w:szCs w:val="24"/>
        </w:rPr>
        <w:tab/>
        <w:t>јединствено је повезан са потписником;</w:t>
      </w:r>
    </w:p>
    <w:p w14:paraId="3F1735ED"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(б)</w:t>
      </w:r>
      <w:r w:rsidRPr="00CA4690">
        <w:rPr>
          <w:rFonts w:ascii="Times New Roman" w:hAnsi="Times New Roman"/>
          <w:sz w:val="24"/>
          <w:szCs w:val="24"/>
        </w:rPr>
        <w:tab/>
        <w:t>омогућава идентификацију потписника;</w:t>
      </w:r>
    </w:p>
    <w:p w14:paraId="787C8C0D"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(ц)</w:t>
      </w:r>
      <w:r w:rsidRPr="00CA4690">
        <w:rPr>
          <w:rFonts w:ascii="Times New Roman" w:hAnsi="Times New Roman"/>
          <w:sz w:val="24"/>
          <w:szCs w:val="24"/>
        </w:rPr>
        <w:tab/>
        <w:t>начињен је коришћењем средстава која потписник може држати под својом искључивом контролом; и</w:t>
      </w:r>
    </w:p>
    <w:p w14:paraId="5D15CF73"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(д)</w:t>
      </w:r>
      <w:r w:rsidRPr="00CA4690">
        <w:rPr>
          <w:rFonts w:ascii="Times New Roman" w:hAnsi="Times New Roman"/>
          <w:sz w:val="24"/>
          <w:szCs w:val="24"/>
        </w:rPr>
        <w:tab/>
        <w:t>повезан је са подацима на које се односи на такав начин да је свака накнадна измена тих података уочљива.</w:t>
      </w:r>
    </w:p>
    <w:p w14:paraId="28C44B04"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Утврђивање веродостојности електронског товарног листа може се извршити и било којом другом методом електронског утврђивања веродостојности која је дозвољена законима земље у којој је електронски товарни лист сачињен.</w:t>
      </w:r>
    </w:p>
    <w:p w14:paraId="0D7EA2EF" w14:textId="3E0B6E62" w:rsidR="006E6CF5"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Подаци садржани у електронском товарном листу морају бити доступни свакој страни која на то има право.</w:t>
      </w:r>
    </w:p>
    <w:p w14:paraId="4E3D736E" w14:textId="273C834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4</w:t>
      </w:r>
    </w:p>
    <w:p w14:paraId="26821D2D" w14:textId="27475E98"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Услови за израду електронског товарног листа</w:t>
      </w:r>
    </w:p>
    <w:p w14:paraId="68A6157F"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Електронски товарни лист мора да садржи исте податке као товарни лист који се наводи у Конвенцији.</w:t>
      </w:r>
    </w:p>
    <w:p w14:paraId="46939449"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Поступак који се користи за издавање електронског товарног листа мора да обезбеди интегритет података садржаних у њему од тренутка када је први пут генерисан у свом коначном облику. Интегритет постоји када подаци остају потпуни и неизмењени, осим додатака или измена које настају у нормалном поступку комуникације, чувања и приказивања.</w:t>
      </w:r>
    </w:p>
    <w:p w14:paraId="26AC849F"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Податке садржане у електронском товарном листу могуће је допунити или изменити у случајевима предвиђеним Конвенцијом.</w:t>
      </w:r>
    </w:p>
    <w:p w14:paraId="436881E8" w14:textId="149BF072" w:rsidR="006E6CF5" w:rsidRDefault="006E6CF5" w:rsidP="006E6CF5">
      <w:pPr>
        <w:pStyle w:val="Body"/>
        <w:ind w:firstLine="720"/>
        <w:rPr>
          <w:rFonts w:ascii="Times New Roman" w:hAnsi="Times New Roman"/>
          <w:sz w:val="24"/>
          <w:szCs w:val="24"/>
        </w:rPr>
      </w:pPr>
      <w:r w:rsidRPr="00CA4690">
        <w:rPr>
          <w:rFonts w:ascii="Times New Roman" w:hAnsi="Times New Roman"/>
          <w:sz w:val="24"/>
          <w:szCs w:val="24"/>
        </w:rPr>
        <w:t>Поступак који се користи за допуњавање или измену електронског товарног листа мора да омогући да свака допуна или измена буде уочљива као таква и мора да очува првобитно садржане податке.</w:t>
      </w:r>
    </w:p>
    <w:p w14:paraId="1B4C7953"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5</w:t>
      </w:r>
    </w:p>
    <w:p w14:paraId="5FD72909" w14:textId="5ECB85A2"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Извршење електронског товарног листа</w:t>
      </w:r>
    </w:p>
    <w:p w14:paraId="5C4E2DD6" w14:textId="0897B2D3" w:rsidR="006E6CF5"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Стране заинтересоване за извршење уговора о превозу треба да постигну сагласност о поступцима и њиховом спровођењу ради усклађивања са захтевима овог протокола и Конвенције, нарочито у погледу:</w:t>
      </w:r>
    </w:p>
    <w:p w14:paraId="3EB404BF" w14:textId="77777777" w:rsidR="0078364B" w:rsidRPr="00CA4690" w:rsidRDefault="0078364B" w:rsidP="006E6CF5">
      <w:pPr>
        <w:pStyle w:val="Body"/>
        <w:rPr>
          <w:rFonts w:ascii="Times New Roman" w:hAnsi="Times New Roman"/>
          <w:sz w:val="24"/>
          <w:szCs w:val="24"/>
        </w:rPr>
      </w:pPr>
    </w:p>
    <w:p w14:paraId="3E415657"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(a)</w:t>
      </w:r>
      <w:r w:rsidRPr="00CA4690">
        <w:rPr>
          <w:rFonts w:ascii="Times New Roman" w:hAnsi="Times New Roman"/>
          <w:sz w:val="24"/>
          <w:szCs w:val="24"/>
        </w:rPr>
        <w:tab/>
        <w:t>начина издавања и достављања електронског товарног листа овлашћеној страни;</w:t>
      </w:r>
    </w:p>
    <w:p w14:paraId="6B9A1B26"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(б)</w:t>
      </w:r>
      <w:r w:rsidRPr="00CA4690">
        <w:rPr>
          <w:rFonts w:ascii="Times New Roman" w:hAnsi="Times New Roman"/>
          <w:sz w:val="24"/>
          <w:szCs w:val="24"/>
        </w:rPr>
        <w:tab/>
        <w:t>обезбеђивања да електронски товарни лист задржи свој интегритет;</w:t>
      </w:r>
    </w:p>
    <w:p w14:paraId="12106EF4"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(ц)</w:t>
      </w:r>
      <w:r w:rsidRPr="00CA4690">
        <w:rPr>
          <w:rFonts w:ascii="Times New Roman" w:hAnsi="Times New Roman"/>
          <w:sz w:val="24"/>
          <w:szCs w:val="24"/>
        </w:rPr>
        <w:tab/>
        <w:t>начина на који страна која има право које проистиче из електронског товарног листа може да докаже то право;</w:t>
      </w:r>
    </w:p>
    <w:p w14:paraId="1B7D3AB8" w14:textId="77777777"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(д)</w:t>
      </w:r>
      <w:r w:rsidRPr="00CA4690">
        <w:rPr>
          <w:rFonts w:ascii="Times New Roman" w:hAnsi="Times New Roman"/>
          <w:sz w:val="24"/>
          <w:szCs w:val="24"/>
        </w:rPr>
        <w:tab/>
        <w:t>начина на који се потврђује да је испорука примаоцу извршена;</w:t>
      </w:r>
    </w:p>
    <w:p w14:paraId="2E426189" w14:textId="34839A45" w:rsidR="006E6CF5"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(е)</w:t>
      </w:r>
      <w:r w:rsidRPr="00CA4690">
        <w:rPr>
          <w:rFonts w:ascii="Times New Roman" w:hAnsi="Times New Roman"/>
          <w:sz w:val="24"/>
          <w:szCs w:val="24"/>
        </w:rPr>
        <w:tab/>
        <w:t>поступака за допуњавање или измену електронског товарног листа; и</w:t>
      </w:r>
    </w:p>
    <w:p w14:paraId="43A4A38E" w14:textId="61C19E8C" w:rsidR="006E6CF5" w:rsidRPr="00CA4690" w:rsidRDefault="006E6CF5" w:rsidP="006E6CF5">
      <w:pPr>
        <w:pStyle w:val="Body"/>
        <w:ind w:left="1440" w:hanging="720"/>
        <w:rPr>
          <w:rFonts w:ascii="Times New Roman" w:hAnsi="Times New Roman"/>
          <w:sz w:val="24"/>
          <w:szCs w:val="24"/>
        </w:rPr>
      </w:pPr>
      <w:r w:rsidRPr="00CA4690">
        <w:rPr>
          <w:rFonts w:ascii="Times New Roman" w:hAnsi="Times New Roman"/>
          <w:sz w:val="24"/>
          <w:szCs w:val="24"/>
        </w:rPr>
        <w:t>(ф)</w:t>
      </w:r>
      <w:r w:rsidRPr="00CA4690">
        <w:rPr>
          <w:rFonts w:ascii="Times New Roman" w:hAnsi="Times New Roman"/>
          <w:sz w:val="24"/>
          <w:szCs w:val="24"/>
        </w:rPr>
        <w:tab/>
        <w:t>поступака за могућу замену електронског товарног листа товарним листом издатим на другачији начин.</w:t>
      </w:r>
    </w:p>
    <w:p w14:paraId="1E234FD0" w14:textId="65C4D4EF" w:rsidR="006E6CF5"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Поступци из става 1. овог члана морају бити наведени у електронском товарном листу и морају бити лако утврдиви.</w:t>
      </w:r>
    </w:p>
    <w:p w14:paraId="4BB98E24"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6</w:t>
      </w:r>
    </w:p>
    <w:p w14:paraId="288EE208" w14:textId="10B73527"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Документа која допуњују електронски товарни лист</w:t>
      </w:r>
    </w:p>
    <w:p w14:paraId="0C82166A"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Превозник је дужан да преда пошиљаоцу, на његов захтев, потврду о пријему робе и све информације неопходне за идентификацију пошиљке и за приступ електронском товарном листу на који се односи овај протокол.</w:t>
      </w:r>
    </w:p>
    <w:p w14:paraId="75A29B40"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Документа из члана 6, став 2. (г) и члана 11. Конвенције пошиљалац може да достави превознику у облику електронске комуникације, ако та документа постоје у овом облику и ако су се уговорне стране сагласиле о поступцима који омогућавају успостављање везе између ових докумената и електронског товарног листа на који се овај протокол односи, на начин који обезбеђује њихов интегритет.</w:t>
      </w:r>
    </w:p>
    <w:p w14:paraId="18389BDE" w14:textId="77777777" w:rsidR="000812F4" w:rsidRPr="00CA4690" w:rsidRDefault="000812F4" w:rsidP="006E6CF5">
      <w:pPr>
        <w:pStyle w:val="Body"/>
        <w:rPr>
          <w:rFonts w:ascii="Times New Roman" w:hAnsi="Times New Roman"/>
          <w:sz w:val="24"/>
          <w:szCs w:val="24"/>
        </w:rPr>
      </w:pPr>
    </w:p>
    <w:p w14:paraId="576DE934" w14:textId="77777777" w:rsidR="006E6CF5" w:rsidRPr="0078364B" w:rsidRDefault="006E6CF5" w:rsidP="006E6CF5">
      <w:pPr>
        <w:pStyle w:val="Body"/>
        <w:jc w:val="center"/>
        <w:rPr>
          <w:rFonts w:ascii="Times New Roman" w:hAnsi="Times New Roman"/>
          <w:bCs/>
          <w:sz w:val="24"/>
          <w:szCs w:val="24"/>
        </w:rPr>
      </w:pPr>
      <w:r w:rsidRPr="0078364B">
        <w:rPr>
          <w:rFonts w:ascii="Times New Roman" w:hAnsi="Times New Roman"/>
          <w:bCs/>
          <w:sz w:val="24"/>
          <w:szCs w:val="24"/>
        </w:rPr>
        <w:t>ЗАВРШНЕ ОДРЕДБЕ</w:t>
      </w:r>
    </w:p>
    <w:p w14:paraId="2E984323"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7</w:t>
      </w:r>
    </w:p>
    <w:p w14:paraId="225467FD" w14:textId="77777777" w:rsidR="006E6CF5" w:rsidRPr="0078364B" w:rsidRDefault="006E6CF5" w:rsidP="006E6CF5">
      <w:pPr>
        <w:pStyle w:val="Body"/>
        <w:jc w:val="center"/>
        <w:rPr>
          <w:rFonts w:ascii="Times New Roman" w:hAnsi="Times New Roman"/>
          <w:sz w:val="24"/>
          <w:szCs w:val="24"/>
        </w:rPr>
      </w:pPr>
      <w:r w:rsidRPr="0078364B">
        <w:rPr>
          <w:rFonts w:ascii="Times New Roman" w:hAnsi="Times New Roman"/>
          <w:sz w:val="24"/>
          <w:szCs w:val="24"/>
        </w:rPr>
        <w:t>Потписивање, ратификација, приступање</w:t>
      </w:r>
    </w:p>
    <w:p w14:paraId="1B261952"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Овај протокол је отворен за потписивање државама које су потписнице или стране Конвенције и које су чланице Економске комисије за Европу или су примљене у Комисију у консултативном својству према ставу 8 описа послова и задатака Комисије.</w:t>
      </w:r>
    </w:p>
    <w:p w14:paraId="1FA63269"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Протокол је отворен за потписивање у Женеви од 27. до 30. маја 2008. године укључујући и те датуме, а након тог датума у седишту Уједињених нација у Њујорку до 30. јуна 2009. године укључујући и тај датум.</w:t>
      </w:r>
    </w:p>
    <w:p w14:paraId="45E8B4E5" w14:textId="400FCF00" w:rsidR="006E6CF5"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Овај протокол подлеже ратификацији  од стране држава потписница и отворен је за приступање држава које нису потписнице, наведених у ставу 1. овог члана, које су стране Конвенције.</w:t>
      </w:r>
    </w:p>
    <w:p w14:paraId="3985111C" w14:textId="40EE3E68" w:rsidR="007D0AB4" w:rsidRDefault="007D0AB4" w:rsidP="006E6CF5">
      <w:pPr>
        <w:pStyle w:val="Body"/>
        <w:rPr>
          <w:rFonts w:ascii="Times New Roman" w:hAnsi="Times New Roman"/>
          <w:sz w:val="24"/>
          <w:szCs w:val="24"/>
        </w:rPr>
      </w:pPr>
    </w:p>
    <w:p w14:paraId="0EDCF074" w14:textId="4D014F5B" w:rsidR="007D0AB4" w:rsidRDefault="007D0AB4" w:rsidP="006E6CF5">
      <w:pPr>
        <w:pStyle w:val="Body"/>
        <w:rPr>
          <w:rFonts w:ascii="Times New Roman" w:hAnsi="Times New Roman"/>
          <w:sz w:val="24"/>
          <w:szCs w:val="24"/>
        </w:rPr>
      </w:pPr>
    </w:p>
    <w:p w14:paraId="464E3F42" w14:textId="77777777" w:rsidR="007D0AB4" w:rsidRPr="00CA4690" w:rsidRDefault="007D0AB4" w:rsidP="006E6CF5">
      <w:pPr>
        <w:pStyle w:val="Body"/>
        <w:rPr>
          <w:rFonts w:ascii="Times New Roman" w:hAnsi="Times New Roman"/>
          <w:sz w:val="24"/>
          <w:szCs w:val="24"/>
        </w:rPr>
      </w:pPr>
    </w:p>
    <w:p w14:paraId="0B708B5D" w14:textId="5E8A53B2"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4.</w:t>
      </w:r>
      <w:r w:rsidRPr="00CA4690">
        <w:rPr>
          <w:rFonts w:ascii="Times New Roman" w:hAnsi="Times New Roman"/>
          <w:sz w:val="24"/>
          <w:szCs w:val="24"/>
        </w:rPr>
        <w:tab/>
      </w:r>
      <w:r w:rsidR="007766CE">
        <w:rPr>
          <w:rFonts w:ascii="Times New Roman" w:hAnsi="Times New Roman"/>
          <w:sz w:val="24"/>
          <w:szCs w:val="24"/>
          <w:lang w:val="sr-Cyrl-CS"/>
        </w:rPr>
        <w:t>Д</w:t>
      </w:r>
      <w:r w:rsidRPr="00CA4690">
        <w:rPr>
          <w:rFonts w:ascii="Times New Roman" w:hAnsi="Times New Roman"/>
          <w:sz w:val="24"/>
          <w:szCs w:val="24"/>
        </w:rPr>
        <w:t xml:space="preserve">ржаве које могу учествовати у одређеним активностима Економске комисије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за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Европу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у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складу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са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ставом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11.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описа </w:t>
      </w:r>
      <w:r w:rsidR="009E7D8D">
        <w:rPr>
          <w:rFonts w:ascii="Times New Roman" w:hAnsi="Times New Roman"/>
          <w:sz w:val="24"/>
          <w:szCs w:val="24"/>
          <w:lang w:val="sr-Cyrl-CS"/>
        </w:rPr>
        <w:t xml:space="preserve"> </w:t>
      </w:r>
      <w:r w:rsidRPr="00CA4690">
        <w:rPr>
          <w:rFonts w:ascii="Times New Roman" w:hAnsi="Times New Roman"/>
          <w:sz w:val="24"/>
          <w:szCs w:val="24"/>
        </w:rPr>
        <w:t xml:space="preserve">послова и задатака Комисије </w:t>
      </w:r>
      <w:r w:rsidR="00FE2C7E" w:rsidRPr="007766CE">
        <w:rPr>
          <w:rFonts w:ascii="Times New Roman" w:hAnsi="Times New Roman"/>
          <w:sz w:val="24"/>
          <w:szCs w:val="24"/>
          <w:lang w:val="sr-Cyrl-CS"/>
        </w:rPr>
        <w:t xml:space="preserve">и које су приступиле Конвенцији </w:t>
      </w:r>
      <w:r w:rsidRPr="007766CE">
        <w:rPr>
          <w:rFonts w:ascii="Times New Roman" w:hAnsi="Times New Roman"/>
          <w:sz w:val="24"/>
          <w:szCs w:val="24"/>
        </w:rPr>
        <w:t>могу</w:t>
      </w:r>
      <w:r w:rsidR="007D0AB4" w:rsidRPr="007766CE">
        <w:rPr>
          <w:rFonts w:ascii="Times New Roman" w:hAnsi="Times New Roman"/>
          <w:sz w:val="24"/>
          <w:szCs w:val="24"/>
          <w:lang w:val="sr-Cyrl-CS"/>
        </w:rPr>
        <w:t xml:space="preserve"> </w:t>
      </w:r>
      <w:r w:rsidRPr="007766CE">
        <w:rPr>
          <w:rFonts w:ascii="Times New Roman" w:hAnsi="Times New Roman"/>
          <w:sz w:val="24"/>
          <w:szCs w:val="24"/>
        </w:rPr>
        <w:t xml:space="preserve"> постати стране овог протокола тако што му прист</w:t>
      </w:r>
      <w:r w:rsidRPr="00CA4690">
        <w:rPr>
          <w:rFonts w:ascii="Times New Roman" w:hAnsi="Times New Roman"/>
          <w:sz w:val="24"/>
          <w:szCs w:val="24"/>
        </w:rPr>
        <w:t>упају након његовог ступања на снагу.</w:t>
      </w:r>
    </w:p>
    <w:p w14:paraId="779F1DE9"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5.</w:t>
      </w:r>
      <w:r w:rsidRPr="00CA4690">
        <w:rPr>
          <w:rFonts w:ascii="Times New Roman" w:hAnsi="Times New Roman"/>
          <w:sz w:val="24"/>
          <w:szCs w:val="24"/>
        </w:rPr>
        <w:tab/>
        <w:t>Ратификација или приступање врши се полагањем инструмента код генералног секретара Уједињених нација.</w:t>
      </w:r>
    </w:p>
    <w:p w14:paraId="2E4B7D84" w14:textId="2867D230" w:rsidR="006E6CF5" w:rsidRDefault="006E6CF5" w:rsidP="006E6CF5">
      <w:pPr>
        <w:pStyle w:val="Body"/>
        <w:rPr>
          <w:rFonts w:ascii="Times New Roman" w:hAnsi="Times New Roman"/>
          <w:sz w:val="24"/>
          <w:szCs w:val="24"/>
        </w:rPr>
      </w:pPr>
      <w:r w:rsidRPr="00CA4690">
        <w:rPr>
          <w:rFonts w:ascii="Times New Roman" w:hAnsi="Times New Roman"/>
          <w:sz w:val="24"/>
          <w:szCs w:val="24"/>
        </w:rPr>
        <w:t>6.</w:t>
      </w:r>
      <w:r w:rsidRPr="00CA4690">
        <w:rPr>
          <w:rFonts w:ascii="Times New Roman" w:hAnsi="Times New Roman"/>
          <w:sz w:val="24"/>
          <w:szCs w:val="24"/>
        </w:rPr>
        <w:tab/>
        <w:t>Сваки ратификациони инструмент или инструмент о приступању положен након ступања на снагу измене и допуне овог протокола, усвојеног у складу са одредбама члана 13. овог протокола, сматра се да важи за протокол измењен том изменом и допуном.</w:t>
      </w:r>
    </w:p>
    <w:p w14:paraId="31F7470B" w14:textId="77777777" w:rsidR="00FB04F0" w:rsidRPr="00CA4690" w:rsidRDefault="00FB04F0" w:rsidP="006E6CF5">
      <w:pPr>
        <w:pStyle w:val="Body"/>
        <w:rPr>
          <w:rFonts w:ascii="Times New Roman" w:hAnsi="Times New Roman"/>
          <w:sz w:val="24"/>
          <w:szCs w:val="24"/>
        </w:rPr>
      </w:pPr>
    </w:p>
    <w:p w14:paraId="211AECD3"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8</w:t>
      </w:r>
    </w:p>
    <w:p w14:paraId="20FC1327" w14:textId="766D2F09" w:rsidR="006E6CF5" w:rsidRPr="007D0AB4" w:rsidRDefault="006E6CF5" w:rsidP="006E6CF5">
      <w:pPr>
        <w:pStyle w:val="Body"/>
        <w:jc w:val="center"/>
        <w:rPr>
          <w:rFonts w:ascii="Times New Roman" w:hAnsi="Times New Roman"/>
          <w:sz w:val="24"/>
          <w:szCs w:val="24"/>
        </w:rPr>
      </w:pPr>
      <w:r w:rsidRPr="007D0AB4">
        <w:rPr>
          <w:rFonts w:ascii="Times New Roman" w:hAnsi="Times New Roman"/>
          <w:sz w:val="24"/>
          <w:szCs w:val="24"/>
        </w:rPr>
        <w:t>Ступање на снагу</w:t>
      </w:r>
    </w:p>
    <w:p w14:paraId="01777100"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Овај протокол ступа на снагу деведесетог дана након што пет држава, наведених у члану 7, став 3. овог протокола, положе своје ратификационе инструменте или инструменте о приступању.</w:t>
      </w:r>
    </w:p>
    <w:p w14:paraId="5E36B875" w14:textId="3582D78A" w:rsidR="006E6CF5"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За сваку државу која га ратификује или му приступи након што пет држава положи своје ратификационе инструменте или инструменте о приступању, овај протокол ступа на снагу деведесетог дана од дана када та држава положи свој ратификациони инструмент или инструмент о приступању.</w:t>
      </w:r>
    </w:p>
    <w:p w14:paraId="7793866C" w14:textId="77777777" w:rsidR="00FB04F0" w:rsidRPr="00CA4690" w:rsidRDefault="00FB04F0" w:rsidP="006E6CF5">
      <w:pPr>
        <w:pStyle w:val="Body"/>
        <w:rPr>
          <w:rFonts w:ascii="Times New Roman" w:hAnsi="Times New Roman"/>
          <w:sz w:val="24"/>
          <w:szCs w:val="24"/>
        </w:rPr>
      </w:pPr>
    </w:p>
    <w:p w14:paraId="744F47D4"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9</w:t>
      </w:r>
    </w:p>
    <w:p w14:paraId="208387D4" w14:textId="7198CD66"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Отказивање</w:t>
      </w:r>
    </w:p>
    <w:p w14:paraId="70FE9493"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Свака страна може да откаже овај протокол достављањем обавештења генералном секретару Уједињених нација.</w:t>
      </w:r>
    </w:p>
    <w:p w14:paraId="7196ACF5"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Отказивање ступа на снагу 12 месеци након датума када генерални секретар прими обавештење о отказивању.</w:t>
      </w:r>
    </w:p>
    <w:p w14:paraId="3C762006"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Свака држава која престане да буде страна Конвенције истог дана престаје да буде страна и овог протокола.</w:t>
      </w:r>
    </w:p>
    <w:p w14:paraId="1AB76B1C"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10</w:t>
      </w:r>
    </w:p>
    <w:p w14:paraId="0994DE5A" w14:textId="1A0C7528"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Престанак важења</w:t>
      </w:r>
    </w:p>
    <w:p w14:paraId="2F22D99E" w14:textId="74D2A8DC" w:rsidR="006E6CF5" w:rsidRDefault="006E6CF5" w:rsidP="00224A7B">
      <w:pPr>
        <w:pStyle w:val="Body"/>
        <w:ind w:firstLine="720"/>
        <w:rPr>
          <w:rFonts w:ascii="Times New Roman" w:hAnsi="Times New Roman"/>
          <w:sz w:val="24"/>
          <w:szCs w:val="24"/>
        </w:rPr>
      </w:pPr>
      <w:r w:rsidRPr="00CA4690">
        <w:rPr>
          <w:rFonts w:ascii="Times New Roman" w:hAnsi="Times New Roman"/>
          <w:sz w:val="24"/>
          <w:szCs w:val="24"/>
        </w:rPr>
        <w:t>Ако, након ступања на снагу овог протокола, број страна буде смањен, услед отказивања, на мање од пет, овај протокол престаје да важи од дана када последње такво</w:t>
      </w:r>
      <w:r w:rsidR="00224A7B">
        <w:rPr>
          <w:rFonts w:ascii="Times New Roman" w:hAnsi="Times New Roman"/>
          <w:sz w:val="24"/>
          <w:szCs w:val="24"/>
          <w:lang w:val="sr-Cyrl-CS"/>
        </w:rPr>
        <w:t xml:space="preserve"> </w:t>
      </w:r>
      <w:r w:rsidRPr="00CA4690">
        <w:rPr>
          <w:rFonts w:ascii="Times New Roman" w:hAnsi="Times New Roman"/>
          <w:sz w:val="24"/>
          <w:szCs w:val="24"/>
        </w:rPr>
        <w:t>отказивање ступи на снагу. Такође престаје да буде на снази од датума када Конвенција престане да буде на снази.</w:t>
      </w:r>
    </w:p>
    <w:p w14:paraId="441BC9C7" w14:textId="50A4F808" w:rsidR="000812F4" w:rsidRDefault="000812F4" w:rsidP="006E6CF5">
      <w:pPr>
        <w:pStyle w:val="Body"/>
        <w:ind w:firstLine="720"/>
        <w:rPr>
          <w:rFonts w:ascii="Times New Roman" w:hAnsi="Times New Roman"/>
          <w:sz w:val="24"/>
          <w:szCs w:val="24"/>
        </w:rPr>
      </w:pPr>
    </w:p>
    <w:p w14:paraId="63CC2B56" w14:textId="2AA779AE" w:rsidR="00224A7B" w:rsidRDefault="00224A7B" w:rsidP="006E6CF5">
      <w:pPr>
        <w:pStyle w:val="Body"/>
        <w:ind w:firstLine="720"/>
        <w:rPr>
          <w:rFonts w:ascii="Times New Roman" w:hAnsi="Times New Roman"/>
          <w:sz w:val="24"/>
          <w:szCs w:val="24"/>
        </w:rPr>
      </w:pPr>
    </w:p>
    <w:p w14:paraId="75F3D037" w14:textId="2587BD2D" w:rsidR="00224A7B" w:rsidRDefault="00224A7B" w:rsidP="006E6CF5">
      <w:pPr>
        <w:pStyle w:val="Body"/>
        <w:ind w:firstLine="720"/>
        <w:rPr>
          <w:rFonts w:ascii="Times New Roman" w:hAnsi="Times New Roman"/>
          <w:sz w:val="24"/>
          <w:szCs w:val="24"/>
        </w:rPr>
      </w:pPr>
    </w:p>
    <w:p w14:paraId="6371301A" w14:textId="084F3D99" w:rsidR="00224A7B" w:rsidRDefault="00224A7B" w:rsidP="006E6CF5">
      <w:pPr>
        <w:pStyle w:val="Body"/>
        <w:ind w:firstLine="720"/>
        <w:rPr>
          <w:rFonts w:ascii="Times New Roman" w:hAnsi="Times New Roman"/>
          <w:sz w:val="24"/>
          <w:szCs w:val="24"/>
        </w:rPr>
      </w:pPr>
    </w:p>
    <w:p w14:paraId="664E42B7" w14:textId="77777777" w:rsidR="00224A7B" w:rsidRDefault="00224A7B" w:rsidP="006E6CF5">
      <w:pPr>
        <w:pStyle w:val="Body"/>
        <w:ind w:firstLine="720"/>
        <w:rPr>
          <w:rFonts w:ascii="Times New Roman" w:hAnsi="Times New Roman"/>
          <w:sz w:val="24"/>
          <w:szCs w:val="24"/>
        </w:rPr>
      </w:pPr>
    </w:p>
    <w:p w14:paraId="670361B5"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11</w:t>
      </w:r>
    </w:p>
    <w:p w14:paraId="07C83865" w14:textId="0F4290D9"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Спор</w:t>
      </w:r>
    </w:p>
    <w:p w14:paraId="272833CA" w14:textId="77777777" w:rsidR="006E6CF5" w:rsidRPr="00CA4690" w:rsidRDefault="006E6CF5" w:rsidP="006E6CF5">
      <w:pPr>
        <w:pStyle w:val="Body"/>
        <w:ind w:firstLine="720"/>
        <w:rPr>
          <w:rFonts w:ascii="Times New Roman" w:hAnsi="Times New Roman"/>
          <w:sz w:val="24"/>
          <w:szCs w:val="24"/>
        </w:rPr>
      </w:pPr>
      <w:r w:rsidRPr="00CA4690">
        <w:rPr>
          <w:rFonts w:ascii="Times New Roman" w:hAnsi="Times New Roman"/>
          <w:sz w:val="24"/>
          <w:szCs w:val="24"/>
        </w:rPr>
        <w:t>Сваки спор између две или више страна у вези са тумачењем или применом овог протокола, који стране не могу да реше преговорима или другим средствима, може, на захтев било које од заинтересованих страна, да се упути Међународном суду правде ради решавања.</w:t>
      </w:r>
    </w:p>
    <w:p w14:paraId="4C578F98"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12</w:t>
      </w:r>
    </w:p>
    <w:p w14:paraId="562C916F" w14:textId="40D36B96"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Резерве</w:t>
      </w:r>
    </w:p>
    <w:p w14:paraId="06D439A7" w14:textId="65D095C0"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 xml:space="preserve">У тренутку потписивања, ратификације или приступања овом протоколу, било која држава може да изјави, путем обавештења упућеном генералном секретару Уједињених нација, да се не сматра обавезаном чланом 11. овог </w:t>
      </w:r>
      <w:r w:rsidR="00BD613B">
        <w:rPr>
          <w:rFonts w:ascii="Times New Roman" w:hAnsi="Times New Roman"/>
          <w:sz w:val="24"/>
          <w:szCs w:val="24"/>
          <w:lang w:val="sr-Cyrl-CS"/>
        </w:rPr>
        <w:t>п</w:t>
      </w:r>
      <w:r w:rsidRPr="00CA4690">
        <w:rPr>
          <w:rFonts w:ascii="Times New Roman" w:hAnsi="Times New Roman"/>
          <w:sz w:val="24"/>
          <w:szCs w:val="24"/>
        </w:rPr>
        <w:t xml:space="preserve">ротокола. Остале стране неће бити обавезане чланом 11. овог </w:t>
      </w:r>
      <w:r w:rsidR="00BD613B">
        <w:rPr>
          <w:rFonts w:ascii="Times New Roman" w:hAnsi="Times New Roman"/>
          <w:sz w:val="24"/>
          <w:szCs w:val="24"/>
          <w:lang w:val="sr-Cyrl-CS"/>
        </w:rPr>
        <w:t>п</w:t>
      </w:r>
      <w:r w:rsidRPr="00CA4690">
        <w:rPr>
          <w:rFonts w:ascii="Times New Roman" w:hAnsi="Times New Roman"/>
          <w:sz w:val="24"/>
          <w:szCs w:val="24"/>
        </w:rPr>
        <w:t>ротокола у односу на било коју страну која је дала такву резерву.</w:t>
      </w:r>
    </w:p>
    <w:p w14:paraId="16B4657B"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Изјава из става 1. овог члана може да се повуче у било ком тренутку обавештењем упућеним генералном секретару Уједињених нација.</w:t>
      </w:r>
    </w:p>
    <w:p w14:paraId="21A5E0CC" w14:textId="5E22BA33" w:rsidR="006E6CF5"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Никакве друге резерве уз овај протокол нису дозвољене.</w:t>
      </w:r>
    </w:p>
    <w:p w14:paraId="73ADC607" w14:textId="77777777" w:rsidR="006E6CF5" w:rsidRPr="00CA4690" w:rsidRDefault="006E6CF5" w:rsidP="006E6CF5">
      <w:pPr>
        <w:pStyle w:val="Body"/>
        <w:keepNext/>
        <w:spacing w:before="240"/>
        <w:jc w:val="center"/>
        <w:rPr>
          <w:rFonts w:ascii="Times New Roman" w:hAnsi="Times New Roman"/>
          <w:sz w:val="24"/>
          <w:szCs w:val="24"/>
          <w:u w:val="single"/>
        </w:rPr>
      </w:pPr>
      <w:r w:rsidRPr="00CA4690">
        <w:rPr>
          <w:rFonts w:ascii="Times New Roman" w:hAnsi="Times New Roman"/>
          <w:sz w:val="24"/>
          <w:szCs w:val="24"/>
          <w:u w:val="single"/>
        </w:rPr>
        <w:t>Члан 13</w:t>
      </w:r>
    </w:p>
    <w:p w14:paraId="6C92E52A" w14:textId="533205A4"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Измене и допуне</w:t>
      </w:r>
    </w:p>
    <w:p w14:paraId="5A6E6861"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Када овај протокол ступи на снагу, може бити измењен у складу са поступком дефинисаним овим чланом.</w:t>
      </w:r>
    </w:p>
    <w:p w14:paraId="58A72F46"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Свака предложена измена и допуна овог протокола коју поднесе страна у протоколу доставља се Радној групи за друмски транспорт Економске комисије Уједињених нација за Европу (UNECE) ради разматрања и одлучивања.</w:t>
      </w:r>
    </w:p>
    <w:p w14:paraId="3775214E" w14:textId="61B64275" w:rsidR="008867BB" w:rsidRDefault="006E6CF5" w:rsidP="002D6E57">
      <w:pPr>
        <w:pStyle w:val="Body"/>
        <w:spacing w:after="0"/>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 xml:space="preserve">Стране уговорнице овог протокола треба да уложе све напоре да постигну консензус. Ако, упркос тим напорима, консензус не буде постигнут о предложеној измени и допуни, као крајње средство за усвајање биће потребна двотрећинска већина присутних страна које гласају. Предложену измену и допуну </w:t>
      </w:r>
      <w:r w:rsidR="005D07A8">
        <w:rPr>
          <w:rFonts w:ascii="Times New Roman" w:hAnsi="Times New Roman"/>
          <w:sz w:val="24"/>
          <w:szCs w:val="24"/>
          <w:lang w:val="sr-Cyrl-CS"/>
        </w:rPr>
        <w:t xml:space="preserve"> </w:t>
      </w:r>
      <w:r w:rsidRPr="00CA4690">
        <w:rPr>
          <w:rFonts w:ascii="Times New Roman" w:hAnsi="Times New Roman"/>
          <w:sz w:val="24"/>
          <w:szCs w:val="24"/>
        </w:rPr>
        <w:t>усвојену консензусом</w:t>
      </w:r>
      <w:r w:rsidR="005D07A8">
        <w:rPr>
          <w:rFonts w:ascii="Times New Roman" w:hAnsi="Times New Roman"/>
          <w:sz w:val="24"/>
          <w:szCs w:val="24"/>
          <w:lang w:val="sr-Cyrl-CS"/>
        </w:rPr>
        <w:t xml:space="preserve"> </w:t>
      </w:r>
      <w:r w:rsidRPr="00CA4690">
        <w:rPr>
          <w:rFonts w:ascii="Times New Roman" w:hAnsi="Times New Roman"/>
          <w:sz w:val="24"/>
          <w:szCs w:val="24"/>
        </w:rPr>
        <w:t xml:space="preserve"> или</w:t>
      </w:r>
    </w:p>
    <w:p w14:paraId="20CD68B3" w14:textId="67BA764E" w:rsidR="006E6CF5" w:rsidRPr="00CA4690" w:rsidRDefault="006E6CF5" w:rsidP="002D6E57">
      <w:pPr>
        <w:pStyle w:val="Body"/>
        <w:spacing w:after="0"/>
        <w:rPr>
          <w:rFonts w:ascii="Times New Roman" w:hAnsi="Times New Roman"/>
          <w:sz w:val="24"/>
          <w:szCs w:val="24"/>
        </w:rPr>
      </w:pPr>
      <w:r w:rsidRPr="00CA4690">
        <w:rPr>
          <w:rFonts w:ascii="Times New Roman" w:hAnsi="Times New Roman"/>
          <w:sz w:val="24"/>
          <w:szCs w:val="24"/>
        </w:rPr>
        <w:t>двотрећинском већином гласова страна секретаријат Економске комисије Уједињених нација за Европу прослеђује генералном секретару ради достављања свим странама овог протокола, као и државама потписницама, на прихватање.</w:t>
      </w:r>
    </w:p>
    <w:p w14:paraId="03364D75"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4.</w:t>
      </w:r>
      <w:r w:rsidRPr="00CA4690">
        <w:rPr>
          <w:rFonts w:ascii="Times New Roman" w:hAnsi="Times New Roman"/>
          <w:sz w:val="24"/>
          <w:szCs w:val="24"/>
        </w:rPr>
        <w:tab/>
        <w:t>У року од девет месеци од дана када генерални секретар саопшти предложену измену и допуну свака страна може да обавести генералног секретара да има примедбу на предложену измену и допуну.</w:t>
      </w:r>
    </w:p>
    <w:p w14:paraId="55463E58"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5.</w:t>
      </w:r>
      <w:r w:rsidRPr="00CA4690">
        <w:rPr>
          <w:rFonts w:ascii="Times New Roman" w:hAnsi="Times New Roman"/>
          <w:sz w:val="24"/>
          <w:szCs w:val="24"/>
        </w:rPr>
        <w:tab/>
        <w:t>Сматра се да је предложена измена и допуна прихваћена ако, до истека рока од девет месеци из претходног става, ниједна страна овог протокола не пријави примедбу. Ако је примедба поднета, предложена измена и допуна нећ</w:t>
      </w:r>
      <w:bookmarkStart w:id="0" w:name="_GoBack"/>
      <w:bookmarkEnd w:id="0"/>
      <w:r w:rsidRPr="00CA4690">
        <w:rPr>
          <w:rFonts w:ascii="Times New Roman" w:hAnsi="Times New Roman"/>
          <w:sz w:val="24"/>
          <w:szCs w:val="24"/>
        </w:rPr>
        <w:t>е имати дејство.</w:t>
      </w:r>
    </w:p>
    <w:p w14:paraId="7CF38898" w14:textId="77777777" w:rsidR="00224A7B" w:rsidRDefault="006E6CF5" w:rsidP="006E6CF5">
      <w:pPr>
        <w:pStyle w:val="Body"/>
        <w:rPr>
          <w:rFonts w:ascii="Times New Roman" w:hAnsi="Times New Roman"/>
          <w:sz w:val="24"/>
          <w:szCs w:val="24"/>
        </w:rPr>
      </w:pPr>
      <w:r w:rsidRPr="00CA4690">
        <w:rPr>
          <w:rFonts w:ascii="Times New Roman" w:hAnsi="Times New Roman"/>
          <w:sz w:val="24"/>
          <w:szCs w:val="24"/>
        </w:rPr>
        <w:t>6.</w:t>
      </w:r>
      <w:r w:rsidRPr="00CA4690">
        <w:rPr>
          <w:rFonts w:ascii="Times New Roman" w:hAnsi="Times New Roman"/>
          <w:sz w:val="24"/>
          <w:szCs w:val="24"/>
        </w:rPr>
        <w:tab/>
        <w:t xml:space="preserve">У случају државе која постане уговорна страна овог протокола у периоду између обавештења о предлогу измене и допуне и истека деветомесечног рока предвиђеног у </w:t>
      </w:r>
    </w:p>
    <w:p w14:paraId="02D2A2B2" w14:textId="28205F44"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ставу 4. овог члана, секретаријат Радне групе за друмски транспорт Економске комисије за Европу обавештава нову државу уговорну страну о предложеној измени и допуни у најкраћем могућем року. Нова уговорна страна може да обавести генералног секретара пре истека овог деветомесечног рока да има примедбу на предложену измену и допуну.</w:t>
      </w:r>
    </w:p>
    <w:p w14:paraId="65B84048"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7.</w:t>
      </w:r>
      <w:r w:rsidRPr="00CA4690">
        <w:rPr>
          <w:rFonts w:ascii="Times New Roman" w:hAnsi="Times New Roman"/>
          <w:sz w:val="24"/>
          <w:szCs w:val="24"/>
        </w:rPr>
        <w:tab/>
        <w:t>Генерални секретар у најкраћем року обавештава све стране о примедбама изнетим у складу са ставовима 4. и 6. овог члана, као и о сваком амандману прихваћеном у складу са ставом 5. изнад.</w:t>
      </w:r>
    </w:p>
    <w:p w14:paraId="6886FE25" w14:textId="238B7E09" w:rsidR="006E6CF5" w:rsidRDefault="006E6CF5" w:rsidP="006E6CF5">
      <w:pPr>
        <w:pStyle w:val="Body"/>
        <w:rPr>
          <w:rFonts w:ascii="Times New Roman" w:hAnsi="Times New Roman"/>
          <w:sz w:val="24"/>
          <w:szCs w:val="24"/>
        </w:rPr>
      </w:pPr>
      <w:r w:rsidRPr="00CA4690">
        <w:rPr>
          <w:rFonts w:ascii="Times New Roman" w:hAnsi="Times New Roman"/>
          <w:sz w:val="24"/>
          <w:szCs w:val="24"/>
        </w:rPr>
        <w:t>8.</w:t>
      </w:r>
      <w:r w:rsidRPr="00CA4690">
        <w:rPr>
          <w:rFonts w:ascii="Times New Roman" w:hAnsi="Times New Roman"/>
          <w:sz w:val="24"/>
          <w:szCs w:val="24"/>
        </w:rPr>
        <w:tab/>
        <w:t>Свака измена и допуна која се сматра прихваћеном ступа на снагу шест месеци након датума када генерални секретар обавести стране о њеном прихватању.</w:t>
      </w:r>
    </w:p>
    <w:p w14:paraId="396EEACC" w14:textId="77777777" w:rsidR="008867BB" w:rsidRPr="00CA4690" w:rsidRDefault="008867BB" w:rsidP="006E6CF5">
      <w:pPr>
        <w:pStyle w:val="Body"/>
        <w:rPr>
          <w:rFonts w:ascii="Times New Roman" w:hAnsi="Times New Roman"/>
          <w:sz w:val="24"/>
          <w:szCs w:val="24"/>
        </w:rPr>
      </w:pPr>
    </w:p>
    <w:p w14:paraId="1DD0C92E"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14</w:t>
      </w:r>
    </w:p>
    <w:p w14:paraId="6DC2A739" w14:textId="6F32718B"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Сазивање дипломатске конференције</w:t>
      </w:r>
    </w:p>
    <w:p w14:paraId="7D3ACEBD" w14:textId="77777777" w:rsidR="008867BB" w:rsidRPr="00224A7B" w:rsidRDefault="008867BB" w:rsidP="006E6CF5">
      <w:pPr>
        <w:pStyle w:val="Body"/>
        <w:jc w:val="center"/>
        <w:rPr>
          <w:rFonts w:ascii="Times New Roman" w:hAnsi="Times New Roman"/>
          <w:sz w:val="24"/>
          <w:szCs w:val="24"/>
        </w:rPr>
      </w:pPr>
    </w:p>
    <w:p w14:paraId="5F963AC7" w14:textId="4D54EC73" w:rsidR="006E6CF5" w:rsidRDefault="006E6CF5" w:rsidP="006E6CF5">
      <w:pPr>
        <w:pStyle w:val="Body"/>
        <w:rPr>
          <w:rFonts w:ascii="Times New Roman" w:hAnsi="Times New Roman"/>
          <w:sz w:val="24"/>
          <w:szCs w:val="24"/>
        </w:rPr>
      </w:pPr>
      <w:r w:rsidRPr="00CA4690">
        <w:rPr>
          <w:rFonts w:ascii="Times New Roman" w:hAnsi="Times New Roman"/>
          <w:sz w:val="24"/>
          <w:szCs w:val="24"/>
        </w:rPr>
        <w:t>1.</w:t>
      </w:r>
      <w:r w:rsidRPr="00CA4690">
        <w:rPr>
          <w:rFonts w:ascii="Times New Roman" w:hAnsi="Times New Roman"/>
          <w:sz w:val="24"/>
          <w:szCs w:val="24"/>
        </w:rPr>
        <w:tab/>
        <w:t>Када овај протокол ступи на снагу, свака страна може, обавештењем упућеним генералном секретару Уједињених нација, да затражи да се сазове конференција ради разматрања овог протокола. Генерални секретар обавештава све стране о том захтеву, а ревизиону конференцију сазива генерални секретар ако, у року од четири месеца од датума његовог обавештења, најмање једна четвртина страна овог протокола обавести генералног секретара о свом пристанку на тај захтев.</w:t>
      </w:r>
    </w:p>
    <w:p w14:paraId="2159D4EA" w14:textId="77777777" w:rsidR="006E6CF5" w:rsidRPr="00CA4690" w:rsidRDefault="006E6CF5" w:rsidP="006E6CF5">
      <w:pPr>
        <w:pStyle w:val="Body"/>
        <w:rPr>
          <w:rFonts w:ascii="Times New Roman" w:hAnsi="Times New Roman"/>
          <w:sz w:val="24"/>
          <w:szCs w:val="24"/>
        </w:rPr>
      </w:pPr>
      <w:r w:rsidRPr="00CA4690">
        <w:rPr>
          <w:rFonts w:ascii="Times New Roman" w:hAnsi="Times New Roman"/>
          <w:sz w:val="24"/>
          <w:szCs w:val="24"/>
        </w:rPr>
        <w:t>2.</w:t>
      </w:r>
      <w:r w:rsidRPr="00CA4690">
        <w:rPr>
          <w:rFonts w:ascii="Times New Roman" w:hAnsi="Times New Roman"/>
          <w:sz w:val="24"/>
          <w:szCs w:val="24"/>
        </w:rPr>
        <w:tab/>
        <w:t>Ако се конференција сазове у складу са претходним ставом, генерални секретар обавештава све стране и позива их да у року од три месеца доставе предлоге које желе да конференција разматра. Генерални секретар свим странама доставља привремени дневни ред конференције заједно са текстовима таквих предлога најмање три месеца пре датума одржавања конференције.</w:t>
      </w:r>
    </w:p>
    <w:p w14:paraId="0E49C8B6" w14:textId="5492D135" w:rsidR="006E6CF5" w:rsidRDefault="006E6CF5" w:rsidP="006E6CF5">
      <w:pPr>
        <w:pStyle w:val="Body"/>
        <w:rPr>
          <w:rFonts w:ascii="Times New Roman" w:hAnsi="Times New Roman"/>
          <w:sz w:val="24"/>
          <w:szCs w:val="24"/>
        </w:rPr>
      </w:pPr>
      <w:r w:rsidRPr="00CA4690">
        <w:rPr>
          <w:rFonts w:ascii="Times New Roman" w:hAnsi="Times New Roman"/>
          <w:sz w:val="24"/>
          <w:szCs w:val="24"/>
        </w:rPr>
        <w:t>3.</w:t>
      </w:r>
      <w:r w:rsidRPr="00CA4690">
        <w:rPr>
          <w:rFonts w:ascii="Times New Roman" w:hAnsi="Times New Roman"/>
          <w:sz w:val="24"/>
          <w:szCs w:val="24"/>
        </w:rPr>
        <w:tab/>
        <w:t>Генерални секретар на сваку конференцију сазвану у складу са овим чланом позива све државе наведене у члану 7, ставовима 1, 3. и 4. овог протокола.</w:t>
      </w:r>
    </w:p>
    <w:p w14:paraId="1F70B3C0" w14:textId="77777777" w:rsidR="008867BB" w:rsidRPr="00CA4690" w:rsidRDefault="008867BB" w:rsidP="006E6CF5">
      <w:pPr>
        <w:pStyle w:val="Body"/>
        <w:rPr>
          <w:rFonts w:ascii="Times New Roman" w:hAnsi="Times New Roman"/>
          <w:sz w:val="24"/>
          <w:szCs w:val="24"/>
        </w:rPr>
      </w:pPr>
    </w:p>
    <w:p w14:paraId="3FA5AE55"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15</w:t>
      </w:r>
    </w:p>
    <w:p w14:paraId="521DBFE8" w14:textId="41AC89E4"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Обавештавање држава</w:t>
      </w:r>
    </w:p>
    <w:p w14:paraId="5A57F6A1" w14:textId="77777777" w:rsidR="006E6CF5" w:rsidRPr="00CA4690" w:rsidRDefault="006E6CF5" w:rsidP="006E6CF5">
      <w:pPr>
        <w:pStyle w:val="Body"/>
        <w:ind w:firstLine="720"/>
        <w:rPr>
          <w:rFonts w:ascii="Times New Roman" w:hAnsi="Times New Roman"/>
          <w:sz w:val="24"/>
          <w:szCs w:val="24"/>
        </w:rPr>
      </w:pPr>
      <w:r w:rsidRPr="00CA4690">
        <w:rPr>
          <w:rFonts w:ascii="Times New Roman" w:hAnsi="Times New Roman"/>
          <w:sz w:val="24"/>
          <w:szCs w:val="24"/>
        </w:rPr>
        <w:t>Поред обавештења предвиђених члановима 13. и 14, генерални секретар Уједињених нација обавештава државе наведене у члану 7, став 1. изнад, као и државе које су постале стране овог протокола у складу са ставовима 3. и 4. члана 7, о следећем:</w:t>
      </w:r>
    </w:p>
    <w:p w14:paraId="7B9D6609"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(a)</w:t>
      </w:r>
      <w:r w:rsidRPr="00CA4690">
        <w:rPr>
          <w:rFonts w:ascii="Times New Roman" w:hAnsi="Times New Roman"/>
          <w:sz w:val="24"/>
          <w:szCs w:val="24"/>
        </w:rPr>
        <w:tab/>
        <w:t>Ратификацијама и приступањима у складу са чланом 7;</w:t>
      </w:r>
    </w:p>
    <w:p w14:paraId="60606885"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(б)</w:t>
      </w:r>
      <w:r w:rsidRPr="00CA4690">
        <w:rPr>
          <w:rFonts w:ascii="Times New Roman" w:hAnsi="Times New Roman"/>
          <w:sz w:val="24"/>
          <w:szCs w:val="24"/>
        </w:rPr>
        <w:tab/>
        <w:t>Датумима ступања на снагу овог протокола у складу са чланом 8;</w:t>
      </w:r>
    </w:p>
    <w:p w14:paraId="6D969CE4"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(ц)</w:t>
      </w:r>
      <w:r w:rsidRPr="00CA4690">
        <w:rPr>
          <w:rFonts w:ascii="Times New Roman" w:hAnsi="Times New Roman"/>
          <w:sz w:val="24"/>
          <w:szCs w:val="24"/>
        </w:rPr>
        <w:tab/>
        <w:t>Отказивањима у складу са чланом 9;</w:t>
      </w:r>
    </w:p>
    <w:p w14:paraId="460DCA38" w14:textId="77777777" w:rsidR="006E6CF5" w:rsidRPr="00CA4690" w:rsidRDefault="006E6CF5" w:rsidP="006E6CF5">
      <w:pPr>
        <w:pStyle w:val="Body"/>
        <w:ind w:left="720"/>
        <w:rPr>
          <w:rFonts w:ascii="Times New Roman" w:hAnsi="Times New Roman"/>
          <w:sz w:val="24"/>
          <w:szCs w:val="24"/>
        </w:rPr>
      </w:pPr>
      <w:r w:rsidRPr="00CA4690">
        <w:rPr>
          <w:rFonts w:ascii="Times New Roman" w:hAnsi="Times New Roman"/>
          <w:sz w:val="24"/>
          <w:szCs w:val="24"/>
        </w:rPr>
        <w:t>(д)</w:t>
      </w:r>
      <w:r w:rsidRPr="00CA4690">
        <w:rPr>
          <w:rFonts w:ascii="Times New Roman" w:hAnsi="Times New Roman"/>
          <w:sz w:val="24"/>
          <w:szCs w:val="24"/>
        </w:rPr>
        <w:tab/>
        <w:t>Престанку важења овог протокола у складу са чланом 10;</w:t>
      </w:r>
    </w:p>
    <w:p w14:paraId="1A1395B2" w14:textId="110CDAA7" w:rsidR="006E6CF5" w:rsidRDefault="006E6CF5" w:rsidP="006E6CF5">
      <w:pPr>
        <w:pStyle w:val="Body"/>
        <w:ind w:left="720"/>
        <w:rPr>
          <w:rFonts w:ascii="Times New Roman" w:hAnsi="Times New Roman"/>
          <w:sz w:val="24"/>
          <w:szCs w:val="24"/>
        </w:rPr>
      </w:pPr>
      <w:r w:rsidRPr="00CA4690">
        <w:rPr>
          <w:rFonts w:ascii="Times New Roman" w:hAnsi="Times New Roman"/>
          <w:sz w:val="24"/>
          <w:szCs w:val="24"/>
        </w:rPr>
        <w:t>(е)</w:t>
      </w:r>
      <w:r w:rsidRPr="00CA4690">
        <w:rPr>
          <w:rFonts w:ascii="Times New Roman" w:hAnsi="Times New Roman"/>
          <w:sz w:val="24"/>
          <w:szCs w:val="24"/>
        </w:rPr>
        <w:tab/>
        <w:t>Изјавама и обавештењима примљеним у складу са чланом 12, ставовима 1. и 2.</w:t>
      </w:r>
    </w:p>
    <w:p w14:paraId="352CF9A2" w14:textId="77777777" w:rsidR="008867BB" w:rsidRPr="00CA4690" w:rsidRDefault="008867BB" w:rsidP="006E6CF5">
      <w:pPr>
        <w:pStyle w:val="Body"/>
        <w:ind w:left="720"/>
        <w:rPr>
          <w:rFonts w:ascii="Times New Roman" w:hAnsi="Times New Roman"/>
          <w:sz w:val="24"/>
          <w:szCs w:val="24"/>
        </w:rPr>
      </w:pPr>
    </w:p>
    <w:p w14:paraId="6C0F1C15" w14:textId="77777777" w:rsidR="006E6CF5" w:rsidRPr="00CA4690" w:rsidRDefault="006E6CF5" w:rsidP="006E6CF5">
      <w:pPr>
        <w:pStyle w:val="Body"/>
        <w:spacing w:before="240"/>
        <w:jc w:val="center"/>
        <w:rPr>
          <w:rFonts w:ascii="Times New Roman" w:hAnsi="Times New Roman"/>
          <w:sz w:val="24"/>
          <w:szCs w:val="24"/>
          <w:u w:val="single"/>
        </w:rPr>
      </w:pPr>
      <w:r w:rsidRPr="00CA4690">
        <w:rPr>
          <w:rFonts w:ascii="Times New Roman" w:hAnsi="Times New Roman"/>
          <w:sz w:val="24"/>
          <w:szCs w:val="24"/>
          <w:u w:val="single"/>
        </w:rPr>
        <w:t>Члан 16</w:t>
      </w:r>
    </w:p>
    <w:p w14:paraId="1AB53835" w14:textId="1FB16850" w:rsidR="006E6CF5" w:rsidRPr="00224A7B" w:rsidRDefault="006E6CF5" w:rsidP="006E6CF5">
      <w:pPr>
        <w:pStyle w:val="Body"/>
        <w:jc w:val="center"/>
        <w:rPr>
          <w:rFonts w:ascii="Times New Roman" w:hAnsi="Times New Roman"/>
          <w:sz w:val="24"/>
          <w:szCs w:val="24"/>
        </w:rPr>
      </w:pPr>
      <w:r w:rsidRPr="00224A7B">
        <w:rPr>
          <w:rFonts w:ascii="Times New Roman" w:hAnsi="Times New Roman"/>
          <w:sz w:val="24"/>
          <w:szCs w:val="24"/>
        </w:rPr>
        <w:t>Депозитар</w:t>
      </w:r>
    </w:p>
    <w:p w14:paraId="73FB76E3" w14:textId="77777777" w:rsidR="008867BB" w:rsidRPr="00CA4690" w:rsidRDefault="008867BB" w:rsidP="006E6CF5">
      <w:pPr>
        <w:pStyle w:val="Body"/>
        <w:jc w:val="center"/>
        <w:rPr>
          <w:rFonts w:ascii="Times New Roman" w:hAnsi="Times New Roman"/>
          <w:sz w:val="24"/>
          <w:szCs w:val="24"/>
          <w:u w:val="single"/>
        </w:rPr>
      </w:pPr>
    </w:p>
    <w:p w14:paraId="353A165B" w14:textId="197181D6" w:rsidR="006E6CF5" w:rsidRDefault="006E6CF5" w:rsidP="006E6CF5">
      <w:pPr>
        <w:pStyle w:val="Body"/>
        <w:ind w:firstLine="720"/>
        <w:rPr>
          <w:rFonts w:ascii="Times New Roman" w:hAnsi="Times New Roman"/>
          <w:sz w:val="24"/>
          <w:szCs w:val="24"/>
        </w:rPr>
      </w:pPr>
      <w:r w:rsidRPr="00CA4690">
        <w:rPr>
          <w:rFonts w:ascii="Times New Roman" w:hAnsi="Times New Roman"/>
          <w:sz w:val="24"/>
          <w:szCs w:val="24"/>
        </w:rPr>
        <w:t>Оригинал овог протокола је депонован код генералног секретара Уједињених нација, који оверене копије прослеђује свим државама наведеним у члану 7, ставовима 1, 3. и 4. овог протокола.</w:t>
      </w:r>
    </w:p>
    <w:p w14:paraId="10787761" w14:textId="0D6970BF" w:rsidR="006E6CF5" w:rsidRDefault="006E6CF5" w:rsidP="006E6CF5">
      <w:pPr>
        <w:pStyle w:val="Body"/>
        <w:ind w:firstLine="720"/>
        <w:rPr>
          <w:rFonts w:ascii="Times New Roman" w:hAnsi="Times New Roman"/>
          <w:sz w:val="24"/>
          <w:szCs w:val="24"/>
        </w:rPr>
      </w:pPr>
      <w:r w:rsidRPr="00CA4690">
        <w:rPr>
          <w:rFonts w:ascii="Times New Roman" w:hAnsi="Times New Roman"/>
          <w:sz w:val="24"/>
          <w:szCs w:val="24"/>
        </w:rPr>
        <w:t>САЧИЊЕНО у Женеви, 20. фебруара 2008. године, у једном примерку на енглеском и француском језику, и сваки текст је једнако аутентичан.</w:t>
      </w:r>
    </w:p>
    <w:p w14:paraId="211701BE" w14:textId="0AAA8BE7" w:rsidR="00A52C9B" w:rsidRDefault="00A52C9B" w:rsidP="006E6CF5">
      <w:pPr>
        <w:pStyle w:val="Body"/>
        <w:ind w:firstLine="720"/>
        <w:rPr>
          <w:rFonts w:ascii="Times New Roman" w:hAnsi="Times New Roman"/>
          <w:sz w:val="24"/>
          <w:szCs w:val="24"/>
        </w:rPr>
      </w:pPr>
    </w:p>
    <w:p w14:paraId="4BC5C108" w14:textId="70BDBD84" w:rsidR="00A52C9B" w:rsidRPr="00A52C9B" w:rsidRDefault="00A52C9B" w:rsidP="006E6CF5">
      <w:pPr>
        <w:pStyle w:val="Body"/>
        <w:ind w:firstLine="720"/>
        <w:rPr>
          <w:rFonts w:ascii="Times New Roman" w:hAnsi="Times New Roman"/>
          <w:sz w:val="24"/>
          <w:szCs w:val="24"/>
          <w:lang w:val="sr-Cyrl-CS"/>
        </w:rPr>
      </w:pPr>
      <w:r>
        <w:rPr>
          <w:rFonts w:ascii="Times New Roman" w:hAnsi="Times New Roman"/>
          <w:sz w:val="24"/>
          <w:szCs w:val="24"/>
          <w:lang w:val="sr-Cyrl-CS"/>
        </w:rPr>
        <w:t>У ПОТВРДУ ЧЕГА су доле потписани, прописно овлашћени</w:t>
      </w:r>
      <w:r w:rsidR="004906C0">
        <w:rPr>
          <w:rFonts w:ascii="Times New Roman" w:hAnsi="Times New Roman"/>
          <w:sz w:val="24"/>
          <w:szCs w:val="24"/>
          <w:lang w:val="sr-Cyrl-CS"/>
        </w:rPr>
        <w:t xml:space="preserve"> за то</w:t>
      </w:r>
      <w:r>
        <w:rPr>
          <w:rFonts w:ascii="Times New Roman" w:hAnsi="Times New Roman"/>
          <w:sz w:val="24"/>
          <w:szCs w:val="24"/>
          <w:lang w:val="sr-Cyrl-CS"/>
        </w:rPr>
        <w:t>, потписали овај протокол.</w:t>
      </w:r>
    </w:p>
    <w:p w14:paraId="7888814D" w14:textId="449B25E5" w:rsidR="006E6CF5" w:rsidRDefault="006E6CF5" w:rsidP="006E6CF5">
      <w:pPr>
        <w:pStyle w:val="Body"/>
        <w:rPr>
          <w:rFonts w:ascii="Times New Roman" w:hAnsi="Times New Roman"/>
          <w:sz w:val="24"/>
          <w:szCs w:val="24"/>
        </w:rPr>
      </w:pPr>
    </w:p>
    <w:p w14:paraId="0F098854" w14:textId="7BBFB296" w:rsidR="008867BB" w:rsidRDefault="008867BB" w:rsidP="006E6CF5">
      <w:pPr>
        <w:pStyle w:val="Body"/>
        <w:rPr>
          <w:rFonts w:ascii="Times New Roman" w:hAnsi="Times New Roman"/>
          <w:sz w:val="24"/>
          <w:szCs w:val="24"/>
        </w:rPr>
      </w:pPr>
    </w:p>
    <w:p w14:paraId="04332DEA" w14:textId="3A752294" w:rsidR="008867BB" w:rsidRDefault="008867BB" w:rsidP="006E6CF5">
      <w:pPr>
        <w:pStyle w:val="Body"/>
        <w:rPr>
          <w:rFonts w:ascii="Times New Roman" w:hAnsi="Times New Roman"/>
          <w:sz w:val="24"/>
          <w:szCs w:val="24"/>
        </w:rPr>
      </w:pPr>
    </w:p>
    <w:p w14:paraId="3ABC66ED" w14:textId="68C55FCC" w:rsidR="008867BB" w:rsidRDefault="008867BB" w:rsidP="006E6CF5">
      <w:pPr>
        <w:pStyle w:val="Body"/>
        <w:rPr>
          <w:rFonts w:ascii="Times New Roman" w:hAnsi="Times New Roman"/>
          <w:sz w:val="24"/>
          <w:szCs w:val="24"/>
        </w:rPr>
      </w:pPr>
    </w:p>
    <w:sectPr w:rsidR="008867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C47"/>
    <w:rsid w:val="000812F4"/>
    <w:rsid w:val="00122FC8"/>
    <w:rsid w:val="00200F49"/>
    <w:rsid w:val="00224A7B"/>
    <w:rsid w:val="00260ECB"/>
    <w:rsid w:val="002D6E57"/>
    <w:rsid w:val="002E426F"/>
    <w:rsid w:val="003C7457"/>
    <w:rsid w:val="004906C0"/>
    <w:rsid w:val="00525FE7"/>
    <w:rsid w:val="00591C47"/>
    <w:rsid w:val="005D07A8"/>
    <w:rsid w:val="005D1F6A"/>
    <w:rsid w:val="00676A85"/>
    <w:rsid w:val="006E6CF5"/>
    <w:rsid w:val="007766CE"/>
    <w:rsid w:val="0078364B"/>
    <w:rsid w:val="0079790B"/>
    <w:rsid w:val="007D0AB4"/>
    <w:rsid w:val="00824F2F"/>
    <w:rsid w:val="00871EF8"/>
    <w:rsid w:val="00881C23"/>
    <w:rsid w:val="008867BB"/>
    <w:rsid w:val="009E7D8D"/>
    <w:rsid w:val="00A21831"/>
    <w:rsid w:val="00A2694E"/>
    <w:rsid w:val="00A52C9B"/>
    <w:rsid w:val="00B17899"/>
    <w:rsid w:val="00BD613B"/>
    <w:rsid w:val="00CA4690"/>
    <w:rsid w:val="00FB04F0"/>
    <w:rsid w:val="00FE2C7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D476"/>
  <w15:chartTrackingRefBased/>
  <w15:docId w15:val="{6AD02779-714B-4083-883B-FB0DCA62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E6CF5"/>
    <w:pPr>
      <w:spacing w:after="137" w:line="280" w:lineRule="atLeast"/>
      <w:jc w:val="both"/>
    </w:pPr>
    <w:rPr>
      <w:rFonts w:ascii="Arial" w:eastAsia="Times New Roman" w:hAnsi="Arial" w:cs="Times New Roman"/>
      <w:kern w:val="20"/>
      <w:sz w:val="20"/>
      <w:szCs w:val="20"/>
      <w:lang w:val="sr-Cyrl-RS" w:eastAsia="zh-CN"/>
    </w:rPr>
  </w:style>
  <w:style w:type="character" w:customStyle="1" w:styleId="BodyChar">
    <w:name w:val="Body Char"/>
    <w:basedOn w:val="DefaultParagraphFont"/>
    <w:link w:val="Body"/>
    <w:rsid w:val="006E6CF5"/>
    <w:rPr>
      <w:rFonts w:ascii="Arial" w:eastAsia="Times New Roman" w:hAnsi="Arial" w:cs="Times New Roman"/>
      <w:kern w:val="20"/>
      <w:sz w:val="20"/>
      <w:szCs w:val="20"/>
      <w:lang w:val="sr-Cyrl-RS" w:eastAsia="zh-CN"/>
    </w:rPr>
  </w:style>
  <w:style w:type="paragraph" w:styleId="BalloonText">
    <w:name w:val="Balloon Text"/>
    <w:basedOn w:val="Normal"/>
    <w:link w:val="BalloonTextChar"/>
    <w:uiPriority w:val="99"/>
    <w:semiHidden/>
    <w:unhideWhenUsed/>
    <w:rsid w:val="002D6E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E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Marinković Aleksić</dc:creator>
  <cp:keywords/>
  <dc:description/>
  <cp:lastModifiedBy>Daktilobiro09</cp:lastModifiedBy>
  <cp:revision>47</cp:revision>
  <cp:lastPrinted>2026-06-04T08:29:00Z</cp:lastPrinted>
  <dcterms:created xsi:type="dcterms:W3CDTF">2026-03-12T11:37:00Z</dcterms:created>
  <dcterms:modified xsi:type="dcterms:W3CDTF">2026-06-04T08:29:00Z</dcterms:modified>
</cp:coreProperties>
</file>